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0A08E0EB"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proofErr w:type="spellStart"/>
      <w:r w:rsidR="00DE2C13">
        <w:rPr>
          <w:rFonts w:ascii="Times New Roman" w:hAnsi="Times New Roman" w:cs="Times New Roman"/>
          <w:b/>
          <w:lang w:val="en-GB"/>
        </w:rPr>
        <w:t>ADAetc</w:t>
      </w:r>
      <w:proofErr w:type="spellEnd"/>
      <w:r w:rsidR="00DE2C13">
        <w:rPr>
          <w:rFonts w:ascii="Times New Roman" w:hAnsi="Times New Roman" w:cs="Times New Roman"/>
          <w:b/>
          <w:lang w:val="en-GB"/>
        </w:rPr>
        <w:t xml:space="preserve"> ETC Group Physical </w:t>
      </w:r>
      <w:proofErr w:type="spellStart"/>
      <w:r w:rsidR="00DE2C13">
        <w:rPr>
          <w:rFonts w:ascii="Times New Roman" w:hAnsi="Times New Roman" w:cs="Times New Roman"/>
          <w:b/>
          <w:lang w:val="en-GB"/>
        </w:rPr>
        <w:t>Cardano</w:t>
      </w:r>
      <w:proofErr w:type="spellEnd"/>
      <w:r w:rsidR="00DE2C13" w:rsidRPr="00402D9A">
        <w:rPr>
          <w:rFonts w:ascii="Times New Roman" w:hAnsi="Times New Roman" w:cs="Times New Roman"/>
          <w:b/>
          <w:lang w:val="en-GB"/>
        </w:rPr>
        <w:t xml:space="preserve"> </w:t>
      </w:r>
      <w:r w:rsidRPr="00402D9A">
        <w:rPr>
          <w:rFonts w:ascii="Times New Roman" w:hAnsi="Times New Roman" w:cs="Times New Roman"/>
          <w:b/>
          <w:lang w:val="en-GB"/>
        </w:rPr>
        <w:t xml:space="preserve">bonds with the </w:t>
      </w:r>
    </w:p>
    <w:p w14:paraId="5BC180A8" w14:textId="7B269BB2"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w:t>
      </w:r>
      <w:r w:rsidR="00FA7561">
        <w:rPr>
          <w:rFonts w:ascii="Times New Roman" w:hAnsi="Times New Roman" w:cs="Times New Roman"/>
          <w:b/>
          <w:lang w:val="en-GB"/>
        </w:rPr>
        <w:t>A3G</w:t>
      </w:r>
      <w:r w:rsidR="00DE2C13">
        <w:rPr>
          <w:rFonts w:ascii="Times New Roman" w:hAnsi="Times New Roman" w:cs="Times New Roman"/>
          <w:b/>
          <w:lang w:val="en-GB"/>
        </w:rPr>
        <w:t>VKY4</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79250E53" w:rsidR="00BD0239" w:rsidRPr="00402D9A" w:rsidRDefault="00BD0239" w:rsidP="00BD0239">
      <w:pPr>
        <w:pStyle w:val="wText"/>
        <w:widowControl w:val="0"/>
        <w:autoSpaceDE w:val="0"/>
        <w:autoSpaceDN w:val="0"/>
        <w:spacing w:after="243"/>
      </w:pPr>
      <w:r w:rsidRPr="00402D9A">
        <w:rPr>
          <w:szCs w:val="24"/>
        </w:rPr>
        <w:t xml:space="preserve">This notice relates to the </w:t>
      </w:r>
      <w:r w:rsidR="00DE2C13">
        <w:rPr>
          <w:szCs w:val="24"/>
        </w:rPr>
        <w:t xml:space="preserve">ETC Group Physical </w:t>
      </w:r>
      <w:proofErr w:type="spellStart"/>
      <w:r w:rsidR="00DE2C13">
        <w:rPr>
          <w:szCs w:val="24"/>
        </w:rPr>
        <w:t>Cardano</w:t>
      </w:r>
      <w:proofErr w:type="spellEnd"/>
      <w:r w:rsidR="00DE2C13" w:rsidRPr="00402D9A">
        <w:rPr>
          <w:szCs w:val="24"/>
        </w:rPr>
        <w:t xml:space="preserve"> </w:t>
      </w:r>
      <w:r w:rsidRPr="00402D9A">
        <w:rPr>
          <w:szCs w:val="24"/>
        </w:rPr>
        <w:t xml:space="preserve">bonds with the ISIN </w:t>
      </w:r>
      <w:r w:rsidRPr="00341197">
        <w:rPr>
          <w:szCs w:val="24"/>
        </w:rPr>
        <w:t>DE000A</w:t>
      </w:r>
      <w:r w:rsidR="00FA7561">
        <w:rPr>
          <w:szCs w:val="24"/>
        </w:rPr>
        <w:t>3G</w:t>
      </w:r>
      <w:r w:rsidR="00DE2C13">
        <w:rPr>
          <w:szCs w:val="24"/>
        </w:rPr>
        <w:t>VKY4</w:t>
      </w:r>
      <w:r>
        <w:rPr>
          <w:szCs w:val="24"/>
        </w:rPr>
        <w:br/>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xml:space="preserve">) under its base prospectus dated </w:t>
      </w:r>
      <w:r>
        <w:rPr>
          <w:szCs w:val="24"/>
        </w:rPr>
        <w:br/>
      </w:r>
      <w:r w:rsidRPr="00402D9A">
        <w:rPr>
          <w:szCs w:val="24"/>
        </w:rPr>
        <w:t>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7B8074D2"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E5223B">
        <w:rPr>
          <w:szCs w:val="24"/>
        </w:rPr>
        <w:t>7(3)</w:t>
      </w:r>
      <w:r>
        <w:rPr>
          <w:szCs w:val="24"/>
        </w:rPr>
        <w:t xml:space="preserve">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6E8E" w14:textId="77777777" w:rsidR="00E451C7" w:rsidRDefault="00E451C7" w:rsidP="00CC7FCA">
      <w:pPr>
        <w:spacing w:after="0" w:line="240" w:lineRule="auto"/>
      </w:pPr>
      <w:r>
        <w:separator/>
      </w:r>
    </w:p>
  </w:endnote>
  <w:endnote w:type="continuationSeparator" w:id="0">
    <w:p w14:paraId="50FF5BFD" w14:textId="77777777" w:rsidR="00E451C7" w:rsidRDefault="00E451C7" w:rsidP="00CC7FCA">
      <w:pPr>
        <w:spacing w:after="0" w:line="240" w:lineRule="auto"/>
      </w:pPr>
      <w:r>
        <w:continuationSeparator/>
      </w:r>
    </w:p>
  </w:endnote>
  <w:endnote w:type="continuationNotice" w:id="1">
    <w:p w14:paraId="0A5394C0" w14:textId="77777777" w:rsidR="00E451C7" w:rsidRDefault="00E45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291F" w14:textId="77777777" w:rsidR="00E451C7" w:rsidRDefault="00E451C7" w:rsidP="00CC7FCA">
      <w:pPr>
        <w:spacing w:after="0" w:line="240" w:lineRule="auto"/>
      </w:pPr>
      <w:r>
        <w:separator/>
      </w:r>
    </w:p>
  </w:footnote>
  <w:footnote w:type="continuationSeparator" w:id="0">
    <w:p w14:paraId="415A01B1" w14:textId="77777777" w:rsidR="00E451C7" w:rsidRDefault="00E451C7" w:rsidP="00CC7FCA">
      <w:pPr>
        <w:spacing w:after="0" w:line="240" w:lineRule="auto"/>
      </w:pPr>
      <w:r>
        <w:continuationSeparator/>
      </w:r>
    </w:p>
  </w:footnote>
  <w:footnote w:type="continuationNotice" w:id="1">
    <w:p w14:paraId="53DF4A8A" w14:textId="77777777" w:rsidR="00E451C7" w:rsidRDefault="00E45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85CA4"/>
    <w:rsid w:val="000B322B"/>
    <w:rsid w:val="000B5180"/>
    <w:rsid w:val="000B661A"/>
    <w:rsid w:val="000E25AF"/>
    <w:rsid w:val="000E4D66"/>
    <w:rsid w:val="000F2180"/>
    <w:rsid w:val="000F22BB"/>
    <w:rsid w:val="0011426D"/>
    <w:rsid w:val="001302FC"/>
    <w:rsid w:val="00140FA5"/>
    <w:rsid w:val="00146E53"/>
    <w:rsid w:val="00162579"/>
    <w:rsid w:val="00183500"/>
    <w:rsid w:val="001847FF"/>
    <w:rsid w:val="0018653D"/>
    <w:rsid w:val="001A09A2"/>
    <w:rsid w:val="001D2C44"/>
    <w:rsid w:val="001E4AF2"/>
    <w:rsid w:val="001E7B7C"/>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1763"/>
    <w:rsid w:val="003275B0"/>
    <w:rsid w:val="003300CB"/>
    <w:rsid w:val="00336F6A"/>
    <w:rsid w:val="003445D0"/>
    <w:rsid w:val="00361CC4"/>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0C3C"/>
    <w:rsid w:val="005F41C3"/>
    <w:rsid w:val="00617442"/>
    <w:rsid w:val="006315EC"/>
    <w:rsid w:val="00634D39"/>
    <w:rsid w:val="0063623C"/>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C7B65"/>
    <w:rsid w:val="00BD0239"/>
    <w:rsid w:val="00BD23EC"/>
    <w:rsid w:val="00BD2A7D"/>
    <w:rsid w:val="00BD370B"/>
    <w:rsid w:val="00BE3E34"/>
    <w:rsid w:val="00BF01C3"/>
    <w:rsid w:val="00BF2D8C"/>
    <w:rsid w:val="00C046D2"/>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1B8A"/>
    <w:rsid w:val="00D428E6"/>
    <w:rsid w:val="00D44372"/>
    <w:rsid w:val="00D4557D"/>
    <w:rsid w:val="00D60BDF"/>
    <w:rsid w:val="00D74A24"/>
    <w:rsid w:val="00D81692"/>
    <w:rsid w:val="00D84D38"/>
    <w:rsid w:val="00DB16DE"/>
    <w:rsid w:val="00DB3A91"/>
    <w:rsid w:val="00DC2CB5"/>
    <w:rsid w:val="00DE2C13"/>
    <w:rsid w:val="00DE6566"/>
    <w:rsid w:val="00DE6C1B"/>
    <w:rsid w:val="00DE745C"/>
    <w:rsid w:val="00DF4D30"/>
    <w:rsid w:val="00DF73F9"/>
    <w:rsid w:val="00E10245"/>
    <w:rsid w:val="00E134FD"/>
    <w:rsid w:val="00E13A66"/>
    <w:rsid w:val="00E14264"/>
    <w:rsid w:val="00E16783"/>
    <w:rsid w:val="00E22CAB"/>
    <w:rsid w:val="00E238A3"/>
    <w:rsid w:val="00E33652"/>
    <w:rsid w:val="00E42724"/>
    <w:rsid w:val="00E451C7"/>
    <w:rsid w:val="00E46946"/>
    <w:rsid w:val="00E46DAB"/>
    <w:rsid w:val="00E5223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561"/>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2.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customXml/itemProps4.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3</cp:revision>
  <dcterms:created xsi:type="dcterms:W3CDTF">2024-02-07T11:03:00Z</dcterms:created>
  <dcterms:modified xsi:type="dcterms:W3CDTF">2024-02-07T11:04:00Z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